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4AE89660">
                <wp:simplePos x="0" y="0"/>
                <wp:positionH relativeFrom="column">
                  <wp:posOffset>25400</wp:posOffset>
                </wp:positionH>
                <wp:positionV relativeFrom="paragraph">
                  <wp:posOffset>361950</wp:posOffset>
                </wp:positionV>
                <wp:extent cx="4406747" cy="651256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28.5pt;width:347pt;height:5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449E448A" w14:textId="06B84664" w:rsidR="00DE3492" w:rsidRDefault="00DE3492" w:rsidP="001A5CAC">
      <w:pPr>
        <w:rPr>
          <w:b/>
          <w:bCs/>
          <w:sz w:val="32"/>
          <w:szCs w:val="32"/>
        </w:rPr>
      </w:pPr>
    </w:p>
    <w:p w14:paraId="66711F27" w14:textId="028B2395" w:rsidR="00DE3492" w:rsidRDefault="00DE34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53F6BBD" w14:textId="409659AE" w:rsidR="00093E5D" w:rsidRPr="006B5163" w:rsidRDefault="00093E5D" w:rsidP="00093E5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3</w:t>
      </w:r>
    </w:p>
    <w:p w14:paraId="4D1528A5" w14:textId="77777777" w:rsidR="00093E5D" w:rsidRDefault="00093E5D" w:rsidP="00093E5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3FC52CDD" w14:textId="7877E1A0" w:rsidR="00093E5D" w:rsidRDefault="00093E5D" w:rsidP="00093E5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Oppervlaktes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460853FA" w14:textId="6605A903" w:rsidR="00093E5D" w:rsidRPr="00337F1D" w:rsidRDefault="00093E5D" w:rsidP="00093E5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hang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gekose</w:t>
      </w:r>
      <w:proofErr w:type="spellEnd"/>
      <w:r>
        <w:rPr>
          <w:sz w:val="24"/>
          <w:szCs w:val="24"/>
        </w:rPr>
        <w:t xml:space="preserve"> basis</w:t>
      </w:r>
    </w:p>
    <w:p w14:paraId="488A74BD" w14:textId="77777777" w:rsidR="00093E5D" w:rsidRDefault="00093E5D" w:rsidP="00093E5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02AD451D" w14:textId="77777777" w:rsidR="00093E5D" w:rsidRDefault="00093E5D" w:rsidP="00093E5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4C4123D4" w14:textId="196842C5" w:rsidR="00093E5D" w:rsidRPr="00337F1D" w:rsidRDefault="00093E5D" w:rsidP="00093E5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die basis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beheer</w:t>
      </w:r>
      <w:proofErr w:type="spellEnd"/>
      <w:r>
        <w:rPr>
          <w:sz w:val="24"/>
          <w:szCs w:val="24"/>
        </w:rPr>
        <w:t xml:space="preserve">, maar die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willekeurig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varieer</w:t>
      </w:r>
      <w:proofErr w:type="spellEnd"/>
      <w:r>
        <w:rPr>
          <w:sz w:val="24"/>
          <w:szCs w:val="24"/>
        </w:rPr>
        <w:t xml:space="preserve">. </w:t>
      </w:r>
    </w:p>
    <w:p w14:paraId="7A0861FE" w14:textId="77777777" w:rsidR="00093E5D" w:rsidRDefault="00093E5D" w:rsidP="00093E5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2EA44649" w14:textId="77777777" w:rsidR="00093E5D" w:rsidRDefault="00093E5D" w:rsidP="00093E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6F291F7B" w14:textId="77777777" w:rsidR="00093E5D" w:rsidRDefault="00093E5D" w:rsidP="00093E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6120658E" w14:textId="15628393" w:rsidR="00093E5D" w:rsidRPr="00F23A1E" w:rsidRDefault="00093E5D" w:rsidP="00093E5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32E4F1D2" w14:textId="77777777" w:rsidR="00093E5D" w:rsidRDefault="00093E5D" w:rsidP="00093E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141DDB16" w14:textId="71DFF535" w:rsidR="00093E5D" w:rsidRPr="00337F1D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manipuleerbare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>
        <w:rPr>
          <w:sz w:val="24"/>
          <w:szCs w:val="24"/>
        </w:rPr>
        <w:t>,</w:t>
      </w:r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ondersoek</w:t>
      </w:r>
      <w:proofErr w:type="spellEnd"/>
      <w:r w:rsidR="00F23A1E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grootte</w:t>
      </w:r>
      <w:proofErr w:type="spellEnd"/>
      <w:r w:rsidR="00F23A1E">
        <w:rPr>
          <w:sz w:val="24"/>
          <w:szCs w:val="24"/>
        </w:rPr>
        <w:t xml:space="preserve"> van die </w:t>
      </w:r>
      <w:proofErr w:type="spellStart"/>
      <w:r w:rsidR="00F23A1E">
        <w:rPr>
          <w:sz w:val="24"/>
          <w:szCs w:val="24"/>
        </w:rPr>
        <w:t>oppervlakte</w:t>
      </w:r>
      <w:proofErr w:type="spellEnd"/>
      <w:r w:rsidR="00F23A1E">
        <w:rPr>
          <w:sz w:val="24"/>
          <w:szCs w:val="24"/>
        </w:rPr>
        <w:t xml:space="preserve"> van die </w:t>
      </w:r>
      <w:proofErr w:type="spellStart"/>
      <w:r w:rsidR="00F23A1E">
        <w:rPr>
          <w:sz w:val="24"/>
          <w:szCs w:val="24"/>
        </w:rPr>
        <w:t>driehoek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ongeag</w:t>
      </w:r>
      <w:proofErr w:type="spellEnd"/>
      <w:r w:rsidR="00F23A1E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vorm</w:t>
      </w:r>
      <w:proofErr w:type="spellEnd"/>
      <w:r w:rsidR="00F23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86A8DA4" w14:textId="27A6DA9B" w:rsidR="00093E5D" w:rsidRPr="00337F1D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oppervlaktes</w:t>
      </w:r>
      <w:proofErr w:type="spellEnd"/>
      <w:r w:rsidR="00F23A1E">
        <w:rPr>
          <w:sz w:val="24"/>
          <w:szCs w:val="24"/>
        </w:rPr>
        <w:t xml:space="preserve"> van </w:t>
      </w:r>
      <w:proofErr w:type="spellStart"/>
      <w:r w:rsidR="00F23A1E">
        <w:rPr>
          <w:sz w:val="24"/>
          <w:szCs w:val="24"/>
        </w:rPr>
        <w:t>driehoeke</w:t>
      </w:r>
      <w:proofErr w:type="spellEnd"/>
      <w:r w:rsidR="00F23A1E">
        <w:rPr>
          <w:sz w:val="24"/>
          <w:szCs w:val="24"/>
        </w:rPr>
        <w:t xml:space="preserve"> op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basis </w:t>
      </w:r>
      <w:proofErr w:type="spellStart"/>
      <w:r w:rsidR="00F23A1E">
        <w:rPr>
          <w:sz w:val="24"/>
          <w:szCs w:val="24"/>
        </w:rPr>
        <w:t>en</w:t>
      </w:r>
      <w:proofErr w:type="spellEnd"/>
      <w:r w:rsidR="00F23A1E">
        <w:rPr>
          <w:sz w:val="24"/>
          <w:szCs w:val="24"/>
        </w:rPr>
        <w:t xml:space="preserve"> met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hoogte</w:t>
      </w:r>
      <w:proofErr w:type="spellEnd"/>
      <w:r w:rsidR="00F23A1E">
        <w:rPr>
          <w:sz w:val="24"/>
          <w:szCs w:val="24"/>
        </w:rPr>
        <w:t xml:space="preserve">, </w:t>
      </w:r>
      <w:proofErr w:type="spellStart"/>
      <w:r w:rsidR="00F23A1E">
        <w:rPr>
          <w:sz w:val="24"/>
          <w:szCs w:val="24"/>
        </w:rPr>
        <w:t>gelyk</w:t>
      </w:r>
      <w:proofErr w:type="spellEnd"/>
      <w:r w:rsidR="00F23A1E">
        <w:rPr>
          <w:sz w:val="24"/>
          <w:szCs w:val="24"/>
        </w:rPr>
        <w:t xml:space="preserve"> is.</w:t>
      </w:r>
    </w:p>
    <w:p w14:paraId="532E744B" w14:textId="67A56C66" w:rsidR="00093E5D" w:rsidRPr="00F23A1E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vierhoek</w:t>
      </w:r>
      <w:proofErr w:type="spellEnd"/>
      <w:r w:rsidR="00F23A1E">
        <w:rPr>
          <w:sz w:val="24"/>
          <w:szCs w:val="24"/>
        </w:rPr>
        <w:t xml:space="preserve"> in ‘n </w:t>
      </w:r>
      <w:proofErr w:type="spellStart"/>
      <w:r w:rsidR="00F23A1E">
        <w:rPr>
          <w:sz w:val="24"/>
          <w:szCs w:val="24"/>
        </w:rPr>
        <w:t>soortgelyke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. Maak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‘n stelling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r w:rsidR="00F23A1E">
        <w:rPr>
          <w:sz w:val="24"/>
          <w:szCs w:val="24"/>
        </w:rPr>
        <w:t xml:space="preserve">die </w:t>
      </w:r>
      <w:proofErr w:type="spellStart"/>
      <w:r w:rsidR="00F23A1E">
        <w:rPr>
          <w:sz w:val="24"/>
          <w:szCs w:val="24"/>
        </w:rPr>
        <w:t>oppervlaktes</w:t>
      </w:r>
      <w:proofErr w:type="spellEnd"/>
      <w:r w:rsidR="00F23A1E">
        <w:rPr>
          <w:sz w:val="24"/>
          <w:szCs w:val="24"/>
        </w:rPr>
        <w:t xml:space="preserve"> van </w:t>
      </w:r>
      <w:proofErr w:type="spellStart"/>
      <w:r w:rsidR="00F23A1E">
        <w:rPr>
          <w:sz w:val="24"/>
          <w:szCs w:val="24"/>
        </w:rPr>
        <w:t>vierhoeke</w:t>
      </w:r>
      <w:proofErr w:type="spellEnd"/>
      <w:r w:rsidR="00F23A1E">
        <w:rPr>
          <w:sz w:val="24"/>
          <w:szCs w:val="24"/>
        </w:rPr>
        <w:t xml:space="preserve"> op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basis </w:t>
      </w:r>
      <w:proofErr w:type="spellStart"/>
      <w:r w:rsidR="00F23A1E">
        <w:rPr>
          <w:sz w:val="24"/>
          <w:szCs w:val="24"/>
        </w:rPr>
        <w:t>en</w:t>
      </w:r>
      <w:proofErr w:type="spellEnd"/>
      <w:r w:rsidR="00F23A1E">
        <w:rPr>
          <w:sz w:val="24"/>
          <w:szCs w:val="24"/>
        </w:rPr>
        <w:t xml:space="preserve"> met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hoogte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093E5D" w14:paraId="30BBA59C" w14:textId="77777777" w:rsidTr="00296E2F">
        <w:tc>
          <w:tcPr>
            <w:tcW w:w="9016" w:type="dxa"/>
            <w:gridSpan w:val="4"/>
          </w:tcPr>
          <w:p w14:paraId="383051B7" w14:textId="77777777" w:rsidR="00093E5D" w:rsidRPr="001B2A92" w:rsidRDefault="00093E5D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093E5D" w14:paraId="687A7413" w14:textId="77777777" w:rsidTr="00296E2F">
        <w:tc>
          <w:tcPr>
            <w:tcW w:w="2254" w:type="dxa"/>
          </w:tcPr>
          <w:p w14:paraId="29CD1A21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3C703044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6F87719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74FDBE1D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45735C0A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759ECF0F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  <w:tr w:rsidR="00093E5D" w14:paraId="3509B34D" w14:textId="77777777" w:rsidTr="00296E2F">
        <w:tc>
          <w:tcPr>
            <w:tcW w:w="2254" w:type="dxa"/>
          </w:tcPr>
          <w:p w14:paraId="3CC3E008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417678A9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8FFB87E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0555B675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4456392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  <w:tr w:rsidR="00093E5D" w14:paraId="7D7EB565" w14:textId="77777777" w:rsidTr="00296E2F">
        <w:tc>
          <w:tcPr>
            <w:tcW w:w="2254" w:type="dxa"/>
          </w:tcPr>
          <w:p w14:paraId="503073F4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6DDD2F74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597270D9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16600A7A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</w:tbl>
    <w:p w14:paraId="38BD5A4B" w14:textId="77777777" w:rsidR="0008540D" w:rsidRDefault="0008540D" w:rsidP="0008540D">
      <w:pPr>
        <w:rPr>
          <w:sz w:val="24"/>
          <w:szCs w:val="24"/>
        </w:rPr>
      </w:pPr>
    </w:p>
    <w:sectPr w:rsidR="0008540D" w:rsidSect="0060648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A500" w14:textId="77777777" w:rsidR="00712843" w:rsidRDefault="00712843" w:rsidP="00646F1A">
      <w:pPr>
        <w:spacing w:after="0" w:line="240" w:lineRule="auto"/>
      </w:pPr>
      <w:r>
        <w:separator/>
      </w:r>
    </w:p>
  </w:endnote>
  <w:endnote w:type="continuationSeparator" w:id="0">
    <w:p w14:paraId="4F35540E" w14:textId="77777777" w:rsidR="00712843" w:rsidRDefault="00712843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C5C1" w14:textId="77777777" w:rsidR="00712843" w:rsidRDefault="00712843" w:rsidP="00646F1A">
      <w:pPr>
        <w:spacing w:after="0" w:line="240" w:lineRule="auto"/>
      </w:pPr>
      <w:r>
        <w:separator/>
      </w:r>
    </w:p>
  </w:footnote>
  <w:footnote w:type="continuationSeparator" w:id="0">
    <w:p w14:paraId="3DAD3AB2" w14:textId="77777777" w:rsidR="00712843" w:rsidRDefault="00712843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385BD07A" w:rsidR="00296E2F" w:rsidRPr="0001557E" w:rsidRDefault="00296E2F">
    <w:pPr>
      <w:pStyle w:val="Header"/>
      <w:rPr>
        <w:lang w:val="en-US"/>
      </w:rPr>
    </w:pPr>
    <w:proofErr w:type="spellStart"/>
    <w:r>
      <w:rPr>
        <w:lang w:val="en-US"/>
      </w:rPr>
      <w:t>Assesseringstaak</w:t>
    </w:r>
    <w:proofErr w:type="spellEnd"/>
    <w:r>
      <w:rPr>
        <w:lang w:val="en-US"/>
      </w:rPr>
      <w:t xml:space="preserve"> </w:t>
    </w:r>
    <w:r w:rsidR="004A263A">
      <w:rPr>
        <w:lang w:val="en-US"/>
      </w:rPr>
      <w:t xml:space="preserve">3 Brigitte, </w:t>
    </w:r>
    <w:proofErr w:type="spellStart"/>
    <w:r w:rsidR="004A263A">
      <w:rPr>
        <w:lang w:val="en-US"/>
      </w:rPr>
      <w:t>Charleen</w:t>
    </w:r>
    <w:proofErr w:type="spellEnd"/>
    <w:r w:rsidR="004A263A">
      <w:rPr>
        <w:lang w:val="en-US"/>
      </w:rPr>
      <w:t>, Celeste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64A40"/>
    <w:rsid w:val="0027729C"/>
    <w:rsid w:val="00296E2F"/>
    <w:rsid w:val="00337F1D"/>
    <w:rsid w:val="003622D1"/>
    <w:rsid w:val="003E6199"/>
    <w:rsid w:val="004A263A"/>
    <w:rsid w:val="004E3D91"/>
    <w:rsid w:val="005205AE"/>
    <w:rsid w:val="00606482"/>
    <w:rsid w:val="00622679"/>
    <w:rsid w:val="00646F1A"/>
    <w:rsid w:val="00661169"/>
    <w:rsid w:val="00691476"/>
    <w:rsid w:val="006B5163"/>
    <w:rsid w:val="006C3BF1"/>
    <w:rsid w:val="006E7BDF"/>
    <w:rsid w:val="00712843"/>
    <w:rsid w:val="00714FE3"/>
    <w:rsid w:val="0075673F"/>
    <w:rsid w:val="007C5BAE"/>
    <w:rsid w:val="00817644"/>
    <w:rsid w:val="008D2E56"/>
    <w:rsid w:val="009016DE"/>
    <w:rsid w:val="00965221"/>
    <w:rsid w:val="00975DDA"/>
    <w:rsid w:val="00A12E5F"/>
    <w:rsid w:val="00A87FE4"/>
    <w:rsid w:val="00A96D97"/>
    <w:rsid w:val="00AA4592"/>
    <w:rsid w:val="00B41FD5"/>
    <w:rsid w:val="00B57B8A"/>
    <w:rsid w:val="00B96891"/>
    <w:rsid w:val="00C261A0"/>
    <w:rsid w:val="00C313D7"/>
    <w:rsid w:val="00C85777"/>
    <w:rsid w:val="00CC161F"/>
    <w:rsid w:val="00D0531B"/>
    <w:rsid w:val="00D87DE9"/>
    <w:rsid w:val="00DE3492"/>
    <w:rsid w:val="00E14E9A"/>
    <w:rsid w:val="00E36ADB"/>
    <w:rsid w:val="00E57FAF"/>
    <w:rsid w:val="00E91E3B"/>
    <w:rsid w:val="00EF2EC1"/>
    <w:rsid w:val="00F07391"/>
    <w:rsid w:val="00F23A1E"/>
    <w:rsid w:val="00F93EA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cp:lastPrinted>2020-11-05T13:50:00Z</cp:lastPrinted>
  <dcterms:created xsi:type="dcterms:W3CDTF">2020-11-11T14:19:00Z</dcterms:created>
  <dcterms:modified xsi:type="dcterms:W3CDTF">2020-11-11T14:19:00Z</dcterms:modified>
</cp:coreProperties>
</file>